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435" w:rsidRDefault="00DA675D" w:rsidP="00244981">
      <w:pPr>
        <w:pStyle w:val="berschrift1"/>
        <w:spacing w:before="0" w:after="0" w:line="276" w:lineRule="auto"/>
        <w:jc w:val="left"/>
      </w:pPr>
      <w:r w:rsidRPr="00DA675D">
        <w:t xml:space="preserve">Los buques insignia de las fresadoras grandes de </w:t>
      </w:r>
      <w:proofErr w:type="spellStart"/>
      <w:r w:rsidRPr="00DA675D">
        <w:t>Wirtgen</w:t>
      </w:r>
      <w:proofErr w:type="spellEnd"/>
      <w:r w:rsidRPr="00DA675D">
        <w:t xml:space="preserve"> completan la nueva serie F</w:t>
      </w:r>
      <w:r w:rsidR="00B106C6">
        <w:t xml:space="preserve"> </w:t>
      </w:r>
    </w:p>
    <w:p w:rsidR="002E765F" w:rsidRPr="00A80677" w:rsidRDefault="002E765F" w:rsidP="008569CD">
      <w:pPr>
        <w:pStyle w:val="Text"/>
        <w:spacing w:line="276" w:lineRule="auto"/>
      </w:pPr>
    </w:p>
    <w:p w:rsidR="002E765F" w:rsidRPr="009F38F6" w:rsidRDefault="00AD4856" w:rsidP="008569CD">
      <w:pPr>
        <w:pStyle w:val="Text"/>
        <w:spacing w:line="276" w:lineRule="auto"/>
        <w:rPr>
          <w:noProof/>
        </w:rPr>
      </w:pPr>
      <w:r>
        <w:rPr>
          <w:rStyle w:val="Hervorhebung"/>
        </w:rPr>
        <w:t>Con el exitoso lanzamiento al mercado de la nueva generación de fresadoras grandes, Wirtgen ha logrado una mejora sostenible del fresado en cuanto a rendimiento y eficiencia. Ahora, el especialista en fresadoras en frío completa la serie F inteligente</w:t>
      </w:r>
      <w:r>
        <w:t xml:space="preserve"> </w:t>
      </w:r>
      <w:r>
        <w:rPr>
          <w:rStyle w:val="Hervorhebung"/>
        </w:rPr>
        <w:t xml:space="preserve">con sus dos buques insignia, la W 220 Fi y la W 250 Fi. </w:t>
      </w:r>
    </w:p>
    <w:p w:rsidR="00244981" w:rsidRDefault="00244981" w:rsidP="008569CD">
      <w:pPr>
        <w:pStyle w:val="Text"/>
        <w:spacing w:line="276" w:lineRule="auto"/>
        <w:rPr>
          <w:noProof/>
          <w:lang w:eastAsia="de-DE"/>
        </w:rPr>
      </w:pPr>
    </w:p>
    <w:p w:rsidR="00575309" w:rsidRPr="006C592B" w:rsidRDefault="004F6091" w:rsidP="00894193">
      <w:pPr>
        <w:pStyle w:val="Text"/>
        <w:spacing w:line="276" w:lineRule="auto"/>
        <w:rPr>
          <w:szCs w:val="22"/>
        </w:rPr>
      </w:pPr>
      <w:r>
        <w:t xml:space="preserve">Las nuevas fresadoras grandes </w:t>
      </w:r>
      <w:r>
        <w:rPr>
          <w:rStyle w:val="Hervorhebung"/>
          <w:b w:val="0"/>
          <w:szCs w:val="22"/>
        </w:rPr>
        <w:t>W 220 Fi y W 250 Fi</w:t>
      </w:r>
      <w:r>
        <w:t xml:space="preserve"> cubren con una profundidad de fresado máx. de hasta 350 mm/14 pulgadas un amplio campo de aplicaciones, desde el saneamiento de capas de rodadura hasta la extracción completa, pasando por trabajos de fresado fino. Para los máximos rendimientos de fresado eficiente hay disponibles diversos conceptos de accionamiento. Así, la W 220 Fi está equipada con el sistema de cambio de dos marchas en función de la carga Dual Shift, mientras que la W 250 Fi presenta el accionamiento de motor doble Active Dual Power. Con 812 CV (W 220 Fi) y 1024 CV (W 250 Fi), las dos emblemáticas fresadoras cuentan con una enorme potencia de motor. </w:t>
      </w:r>
    </w:p>
    <w:p w:rsidR="00784C62" w:rsidRPr="006C592B" w:rsidRDefault="00784C62" w:rsidP="008569CD">
      <w:pPr>
        <w:pStyle w:val="Text"/>
        <w:spacing w:line="276" w:lineRule="auto"/>
        <w:rPr>
          <w:noProof/>
          <w:lang w:eastAsia="de-DE"/>
        </w:rPr>
      </w:pPr>
    </w:p>
    <w:p w:rsidR="009606DD" w:rsidRPr="0048749D" w:rsidRDefault="0048749D" w:rsidP="008569CD">
      <w:pPr>
        <w:pStyle w:val="Text"/>
        <w:spacing w:line="276" w:lineRule="auto"/>
        <w:rPr>
          <w:b/>
          <w:noProof/>
        </w:rPr>
      </w:pPr>
      <w:r>
        <w:rPr>
          <w:b/>
        </w:rPr>
        <w:t>Mill assist de serie</w:t>
      </w:r>
    </w:p>
    <w:p w:rsidR="00401C25" w:rsidRDefault="00D66053" w:rsidP="008569CD">
      <w:pPr>
        <w:spacing w:line="276" w:lineRule="auto"/>
        <w:jc w:val="both"/>
        <w:rPr>
          <w:noProof/>
          <w:sz w:val="22"/>
          <w:szCs w:val="22"/>
        </w:rPr>
      </w:pPr>
      <w:r>
        <w:rPr>
          <w:sz w:val="22"/>
          <w:szCs w:val="22"/>
        </w:rPr>
        <w:t>Al igual que los modelos de la serie F ya exitosos en el mercado, como la W 200 Fi, la W 207 Fi y la W 210 Fi, también la W 220 Fi y la W 250 Fi marcan hitos en cuanto a potencia de fresado y eficiencia de máquina. En el modo automático, el sistema de asistencia en fresado de serie Mill Assist ajusta la relación de trabajo más favorable entre el rendimiento y los costes operativos. Esto no solo aumenta el rendimiento de fresado, sino que también reduce el consumo de gasóleo, agua y picas y las emisiones de CO</w:t>
      </w:r>
      <w:r>
        <w:rPr>
          <w:sz w:val="22"/>
          <w:szCs w:val="22"/>
          <w:vertAlign w:val="subscript"/>
        </w:rPr>
        <w:t>2</w:t>
      </w:r>
      <w:r>
        <w:rPr>
          <w:sz w:val="22"/>
          <w:szCs w:val="22"/>
        </w:rPr>
        <w:t>.</w:t>
      </w:r>
    </w:p>
    <w:p w:rsidR="00A75139" w:rsidRDefault="00A75139" w:rsidP="008569CD">
      <w:pPr>
        <w:spacing w:line="276" w:lineRule="auto"/>
        <w:jc w:val="both"/>
        <w:rPr>
          <w:noProof/>
          <w:sz w:val="22"/>
          <w:szCs w:val="22"/>
          <w:lang w:eastAsia="de-DE"/>
        </w:rPr>
      </w:pPr>
    </w:p>
    <w:p w:rsidR="00A75139" w:rsidRPr="000A623C" w:rsidRDefault="00D66053" w:rsidP="008569CD">
      <w:pPr>
        <w:spacing w:line="276" w:lineRule="auto"/>
        <w:jc w:val="both"/>
        <w:rPr>
          <w:i/>
          <w:noProof/>
          <w:sz w:val="22"/>
          <w:szCs w:val="22"/>
        </w:rPr>
      </w:pPr>
      <w:r>
        <w:rPr>
          <w:i/>
          <w:sz w:val="22"/>
          <w:szCs w:val="22"/>
        </w:rPr>
        <w:t>Parámetros de máquina óptimos con todas las estrategias de trabajo</w:t>
      </w:r>
    </w:p>
    <w:p w:rsidR="00620811" w:rsidRPr="00620811" w:rsidRDefault="00A75139" w:rsidP="008569CD">
      <w:pPr>
        <w:spacing w:line="276" w:lineRule="auto"/>
        <w:jc w:val="both"/>
        <w:rPr>
          <w:sz w:val="22"/>
          <w:szCs w:val="22"/>
        </w:rPr>
      </w:pPr>
      <w:r>
        <w:rPr>
          <w:sz w:val="22"/>
          <w:szCs w:val="22"/>
        </w:rPr>
        <w:t xml:space="preserve">El maquinista puede preseleccionar adicionalmente una estrategia de trabajo «Optimización de los costes», «Optimización del rendimiento» o «Calidad del fresado». Así es posible, por ejemplo, definir previamente la calidad de fresado necesaria en una escala del 1 (gruesa) al 10 (muy fina) con solo pulsar un botón. </w:t>
      </w:r>
    </w:p>
    <w:p w:rsidR="002D1190" w:rsidRDefault="002D1190">
      <w:pPr>
        <w:rPr>
          <w:noProof/>
          <w:sz w:val="22"/>
          <w:lang w:eastAsia="de-DE"/>
        </w:rPr>
      </w:pPr>
      <w:r>
        <w:rPr>
          <w:noProof/>
          <w:lang w:eastAsia="de-DE"/>
        </w:rPr>
        <w:br w:type="page"/>
      </w:r>
    </w:p>
    <w:p w:rsidR="00A75139" w:rsidRPr="00C73017" w:rsidRDefault="00A75139" w:rsidP="008569CD">
      <w:pPr>
        <w:pStyle w:val="Text"/>
        <w:spacing w:line="276" w:lineRule="auto"/>
        <w:rPr>
          <w:i/>
          <w:noProof/>
        </w:rPr>
      </w:pPr>
      <w:r>
        <w:rPr>
          <w:i/>
        </w:rPr>
        <w:lastRenderedPageBreak/>
        <w:t xml:space="preserve">Control automático de los accionamientos de motor </w:t>
      </w:r>
    </w:p>
    <w:p w:rsidR="009A07C2" w:rsidRPr="00620811" w:rsidRDefault="008466A3" w:rsidP="008569CD">
      <w:pPr>
        <w:pStyle w:val="Text"/>
        <w:spacing w:line="276" w:lineRule="auto"/>
        <w:rPr>
          <w:noProof/>
        </w:rPr>
      </w:pPr>
      <w:r>
        <w:t>Mill Assist también controla automáticamente Dual Shift, la caja de cambio de dos marchas en función de la carga. En combinación con el motor diésel, los números de revoluciones del tambor de fresado se pueden ampliar por arriba y por abajo adecuándolo a un enorme campo de aplicaciones. De este modo, al trabajar en un régimen bajo es posible minimizar significativamente el consumo de gasóleo y el desgaste de las picas. En el régimen superior se consigue una alta calidad del patrón de fresado incluso con un rendimiento elevado por unidad de superficie.</w:t>
      </w:r>
    </w:p>
    <w:p w:rsidR="00A552F6" w:rsidRDefault="00A552F6" w:rsidP="008569CD">
      <w:pPr>
        <w:spacing w:line="276" w:lineRule="auto"/>
        <w:rPr>
          <w:sz w:val="22"/>
          <w:szCs w:val="22"/>
        </w:rPr>
      </w:pPr>
    </w:p>
    <w:p w:rsidR="00766E6F" w:rsidRDefault="00A75139" w:rsidP="00F27AB3">
      <w:pPr>
        <w:spacing w:line="276" w:lineRule="auto"/>
        <w:jc w:val="both"/>
        <w:rPr>
          <w:sz w:val="22"/>
          <w:szCs w:val="22"/>
        </w:rPr>
      </w:pPr>
      <w:r>
        <w:rPr>
          <w:sz w:val="22"/>
          <w:szCs w:val="22"/>
        </w:rPr>
        <w:t>Con el accionamiento de motor doble Active Dual Power de la W 250 Fi se controla automáticamente un solo motor o bien ambos motores en función de la situación de obra concreta y de la estrategia de trabajo previamente seleccionada. Además, los motores funcionan de forma eficiente con el respectivo régimen óptimamente adaptado. Esto permite conseguir un ahorro considerable de costes en cuanto a gasóleo y picas de corte.</w:t>
      </w:r>
    </w:p>
    <w:p w:rsidR="00766E6F" w:rsidRDefault="00766E6F" w:rsidP="00F27AB3">
      <w:pPr>
        <w:spacing w:line="276" w:lineRule="auto"/>
        <w:jc w:val="both"/>
        <w:rPr>
          <w:sz w:val="22"/>
          <w:szCs w:val="22"/>
        </w:rPr>
      </w:pPr>
    </w:p>
    <w:p w:rsidR="009606DD" w:rsidRDefault="008663C6" w:rsidP="00F27AB3">
      <w:pPr>
        <w:spacing w:line="276" w:lineRule="auto"/>
        <w:jc w:val="both"/>
        <w:rPr>
          <w:b/>
          <w:sz w:val="22"/>
          <w:szCs w:val="22"/>
        </w:rPr>
      </w:pPr>
      <w:r>
        <w:rPr>
          <w:b/>
          <w:sz w:val="22"/>
          <w:szCs w:val="22"/>
        </w:rPr>
        <w:t>WPT para una documentación exacta del rendimiento y la eficiencia</w:t>
      </w:r>
      <w:r>
        <w:t xml:space="preserve"> </w:t>
      </w:r>
    </w:p>
    <w:p w:rsidR="00045A8E" w:rsidRDefault="008569CD" w:rsidP="00F27AB3">
      <w:pPr>
        <w:spacing w:line="276" w:lineRule="auto"/>
        <w:jc w:val="both"/>
        <w:rPr>
          <w:sz w:val="22"/>
          <w:szCs w:val="22"/>
        </w:rPr>
      </w:pPr>
      <w:r>
        <w:rPr>
          <w:sz w:val="22"/>
          <w:szCs w:val="22"/>
        </w:rPr>
        <w:t xml:space="preserve">El Wirtgen Performance Tracker (WPT) averigua exactamente el rendimiento y el volumen de fresado y los valores de consumo de la máquina. Todos los datos de rendimiento y consumo importantes se le muestran al maquinista de la fresadora en su puesto de conductor en tiempo real y se le envían también al explotador de la máquina por correo electrónico en un informe generado automáticamente justo a la conclusión de los trabajos de fresado. </w:t>
      </w:r>
    </w:p>
    <w:p w:rsidR="00B367C2" w:rsidRDefault="00B367C2">
      <w:pPr>
        <w:rPr>
          <w:sz w:val="22"/>
        </w:rPr>
      </w:pPr>
      <w:r>
        <w:rPr>
          <w:sz w:val="22"/>
        </w:rPr>
        <w:br w:type="page"/>
      </w:r>
    </w:p>
    <w:p w:rsidR="00A86C31" w:rsidRDefault="00A86C31" w:rsidP="00A86C31">
      <w:pPr>
        <w:pStyle w:val="HeadlineFotos"/>
      </w:pPr>
      <w:bookmarkStart w:id="0" w:name="_GoBack"/>
      <w:bookmarkEnd w:id="0"/>
      <w:r>
        <w:rPr>
          <w:rFonts w:ascii="Verdana" w:hAnsi="Verdana"/>
          <w:caps w:val="0"/>
          <w:szCs w:val="22"/>
        </w:rPr>
        <w:t>Fotos</w:t>
      </w:r>
      <w:r>
        <w:t>:</w:t>
      </w:r>
    </w:p>
    <w:tbl>
      <w:tblPr>
        <w:tblStyle w:val="Basic1"/>
        <w:tblW w:w="0" w:type="auto"/>
        <w:tblCellSpacing w:w="71" w:type="dxa"/>
        <w:tblLook w:val="04A0" w:firstRow="1" w:lastRow="0" w:firstColumn="1" w:lastColumn="0" w:noHBand="0" w:noVBand="1"/>
      </w:tblPr>
      <w:tblGrid>
        <w:gridCol w:w="4843"/>
        <w:gridCol w:w="4681"/>
      </w:tblGrid>
      <w:tr w:rsidR="006719B4" w:rsidRPr="00F75B79"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30" w:type="dxa"/>
            <w:tcBorders>
              <w:right w:val="single" w:sz="4" w:space="0" w:color="auto"/>
            </w:tcBorders>
          </w:tcPr>
          <w:p w:rsidR="006719B4" w:rsidRPr="00D166AC" w:rsidRDefault="00652857" w:rsidP="00E63A9C">
            <w:r>
              <w:rPr>
                <w:b/>
                <w:noProof/>
                <w:lang w:eastAsia="zh-CN"/>
              </w:rPr>
              <w:drawing>
                <wp:inline distT="0" distB="0" distL="0" distR="0" wp14:anchorId="324438EB" wp14:editId="7E486011">
                  <wp:extent cx="2610582" cy="1721233"/>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10582" cy="1721233"/>
                          </a:xfrm>
                          <a:prstGeom prst="rect">
                            <a:avLst/>
                          </a:prstGeom>
                          <a:noFill/>
                          <a:ln>
                            <a:noFill/>
                          </a:ln>
                        </pic:spPr>
                      </pic:pic>
                    </a:graphicData>
                  </a:graphic>
                </wp:inline>
              </w:drawing>
            </w:r>
          </w:p>
        </w:tc>
        <w:tc>
          <w:tcPr>
            <w:tcW w:w="4468" w:type="dxa"/>
          </w:tcPr>
          <w:p w:rsidR="006719B4" w:rsidRPr="00DA675D" w:rsidRDefault="00911A23" w:rsidP="00E63A9C">
            <w:pPr>
              <w:pStyle w:val="berschrift3"/>
              <w:outlineLvl w:val="2"/>
            </w:pPr>
            <w:r w:rsidRPr="00911A23">
              <w:t>W_photo_W250Fi_00016_HI</w:t>
            </w:r>
          </w:p>
          <w:p w:rsidR="006719B4" w:rsidRDefault="001C12A0" w:rsidP="00E63A9C">
            <w:pPr>
              <w:pStyle w:val="Text"/>
              <w:jc w:val="left"/>
              <w:rPr>
                <w:sz w:val="20"/>
              </w:rPr>
            </w:pPr>
            <w:r>
              <w:rPr>
                <w:sz w:val="20"/>
              </w:rPr>
              <w:t>La nueva fresadora emblemática W 250 Fi de Wirtgen está predestinada para rendimientos de fresado muy altos, lo que la convierte en una obra maestra de la eficiencia.</w:t>
            </w:r>
          </w:p>
          <w:p w:rsidR="006719B4" w:rsidRPr="00F75B79" w:rsidRDefault="006719B4" w:rsidP="00E63A9C">
            <w:pPr>
              <w:pStyle w:val="Text"/>
              <w:jc w:val="left"/>
              <w:rPr>
                <w:sz w:val="20"/>
              </w:rPr>
            </w:pPr>
          </w:p>
        </w:tc>
      </w:tr>
    </w:tbl>
    <w:p w:rsidR="008D72C4" w:rsidRDefault="008D72C4" w:rsidP="00C03396">
      <w:pPr>
        <w:pStyle w:val="Text"/>
      </w:pPr>
    </w:p>
    <w:tbl>
      <w:tblPr>
        <w:tblStyle w:val="Basic"/>
        <w:tblW w:w="0" w:type="auto"/>
        <w:tblCellSpacing w:w="71" w:type="dxa"/>
        <w:tblLook w:val="04A0" w:firstRow="1" w:lastRow="0" w:firstColumn="1" w:lastColumn="0" w:noHBand="0" w:noVBand="1"/>
      </w:tblPr>
      <w:tblGrid>
        <w:gridCol w:w="4883"/>
        <w:gridCol w:w="4641"/>
      </w:tblGrid>
      <w:tr w:rsidR="00914FC0" w:rsidRPr="005B3697"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70" w:type="dxa"/>
            <w:tcBorders>
              <w:right w:val="single" w:sz="4" w:space="0" w:color="auto"/>
            </w:tcBorders>
          </w:tcPr>
          <w:p w:rsidR="00914FC0" w:rsidRPr="00D166AC" w:rsidRDefault="008F7312" w:rsidP="00E63A9C">
            <w:r>
              <w:rPr>
                <w:noProof/>
                <w:lang w:eastAsia="zh-CN"/>
              </w:rPr>
              <w:lastRenderedPageBreak/>
              <w:drawing>
                <wp:inline distT="0" distB="0" distL="0" distR="0" wp14:anchorId="2496E3D7" wp14:editId="4BAF6DF8">
                  <wp:extent cx="2609632" cy="1739755"/>
                  <wp:effectExtent l="0" t="0" r="63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09632" cy="1739755"/>
                          </a:xfrm>
                          <a:prstGeom prst="rect">
                            <a:avLst/>
                          </a:prstGeom>
                          <a:noFill/>
                          <a:ln>
                            <a:noFill/>
                          </a:ln>
                        </pic:spPr>
                      </pic:pic>
                    </a:graphicData>
                  </a:graphic>
                </wp:inline>
              </w:drawing>
            </w:r>
          </w:p>
        </w:tc>
        <w:tc>
          <w:tcPr>
            <w:tcW w:w="4428" w:type="dxa"/>
          </w:tcPr>
          <w:p w:rsidR="00914FC0" w:rsidRPr="00DA675D" w:rsidRDefault="008F7312" w:rsidP="00E63A9C">
            <w:pPr>
              <w:pStyle w:val="berschrift3"/>
              <w:outlineLvl w:val="2"/>
            </w:pPr>
            <w:r w:rsidRPr="008F7312">
              <w:t>W_photo_W220Fi_00005_HI</w:t>
            </w:r>
          </w:p>
          <w:p w:rsidR="00914FC0" w:rsidRDefault="001C12A0" w:rsidP="00E63A9C">
            <w:pPr>
              <w:pStyle w:val="Text"/>
              <w:jc w:val="left"/>
              <w:rPr>
                <w:sz w:val="20"/>
              </w:rPr>
            </w:pPr>
            <w:r>
              <w:rPr>
                <w:sz w:val="20"/>
              </w:rPr>
              <w:t>Como todos los modelos de la nueva generación de fresadoras grandes de Wirtgen, la emblemática W 220 Fi también marca hitos en cuanto a rendimiento de fresado y eficiencia de máquina.</w:t>
            </w:r>
          </w:p>
          <w:p w:rsidR="00914FC0" w:rsidRPr="005B3697" w:rsidRDefault="00914FC0" w:rsidP="00E63A9C">
            <w:pPr>
              <w:pStyle w:val="Text"/>
              <w:jc w:val="left"/>
              <w:rPr>
                <w:sz w:val="20"/>
              </w:rPr>
            </w:pPr>
          </w:p>
        </w:tc>
      </w:tr>
    </w:tbl>
    <w:p w:rsidR="00FC48A5" w:rsidRDefault="00FC48A5" w:rsidP="00C03396">
      <w:pPr>
        <w:pStyle w:val="Text"/>
        <w:rPr>
          <w:i/>
          <w:u w:val="single"/>
        </w:rPr>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B2612A" w:rsidRPr="00E71388" w:rsidRDefault="00B2612A">
      <w:pPr>
        <w:rPr>
          <w:sz w:val="22"/>
          <w:szCs w:val="22"/>
        </w:rPr>
      </w:pPr>
    </w:p>
    <w:p w:rsidR="001C12A0" w:rsidRPr="00E71388" w:rsidRDefault="001C12A0">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Pr="00DA675D" w:rsidRDefault="002844EF" w:rsidP="0034191A">
            <w:pPr>
              <w:pStyle w:val="HeadlineKontakte"/>
              <w:rPr>
                <w:lang w:val="fr-FR"/>
              </w:rPr>
            </w:pPr>
            <w:r>
              <w:rPr>
                <w:rFonts w:ascii="Verdana" w:hAnsi="Verdana"/>
                <w:caps w:val="0"/>
                <w:szCs w:val="22"/>
              </w:rPr>
              <w:t xml:space="preserve">SI DESEA INFORMACIÓN MÁS DETALLADA, </w:t>
            </w:r>
            <w:r w:rsidRPr="00DA675D">
              <w:rPr>
                <w:rFonts w:ascii="Verdana" w:hAnsi="Verdana"/>
                <w:caps w:val="0"/>
                <w:szCs w:val="22"/>
                <w:lang w:val="fr-FR"/>
              </w:rPr>
              <w:t>DIRÍJASE A:</w:t>
            </w:r>
          </w:p>
          <w:p w:rsidR="008D4AE7" w:rsidRPr="00DA675D" w:rsidRDefault="008D4AE7" w:rsidP="008D4AE7">
            <w:pPr>
              <w:pStyle w:val="Text"/>
              <w:rPr>
                <w:lang w:val="de-DE"/>
              </w:rPr>
            </w:pPr>
            <w:r w:rsidRPr="00DA675D">
              <w:rPr>
                <w:lang w:val="de-DE"/>
              </w:rPr>
              <w:t>WIRTGEN GmbH</w:t>
            </w:r>
          </w:p>
          <w:p w:rsidR="008D4AE7" w:rsidRPr="00DA675D" w:rsidRDefault="008D4AE7" w:rsidP="008D4AE7">
            <w:pPr>
              <w:pStyle w:val="Text"/>
              <w:rPr>
                <w:lang w:val="de-DE"/>
              </w:rPr>
            </w:pPr>
            <w:r w:rsidRPr="00DA675D">
              <w:rPr>
                <w:lang w:val="de-DE"/>
              </w:rPr>
              <w:t>Corporate Communications</w:t>
            </w:r>
          </w:p>
          <w:p w:rsidR="008D4AE7" w:rsidRPr="00DA675D" w:rsidRDefault="008D4AE7" w:rsidP="008D4AE7">
            <w:pPr>
              <w:pStyle w:val="Text"/>
              <w:rPr>
                <w:lang w:val="de-DE"/>
              </w:rPr>
            </w:pPr>
            <w:r w:rsidRPr="00DA675D">
              <w:rPr>
                <w:lang w:val="de-DE"/>
              </w:rPr>
              <w:t>Michaela Adams, Mario Linnemann</w:t>
            </w:r>
          </w:p>
          <w:p w:rsidR="008D4AE7" w:rsidRPr="00185B72" w:rsidRDefault="008D4AE7" w:rsidP="008D4AE7">
            <w:pPr>
              <w:pStyle w:val="Text"/>
              <w:rPr>
                <w:lang w:val="de-DE"/>
              </w:rPr>
            </w:pPr>
            <w:r w:rsidRPr="00185B72">
              <w:rPr>
                <w:lang w:val="de-DE"/>
              </w:rPr>
              <w:t>Reinhard-Wirtgen-Straße 2</w:t>
            </w:r>
          </w:p>
          <w:p w:rsidR="008D4AE7" w:rsidRPr="00185B72" w:rsidRDefault="008D4AE7" w:rsidP="008D4AE7">
            <w:pPr>
              <w:pStyle w:val="Text"/>
              <w:rPr>
                <w:lang w:val="de-DE"/>
              </w:rPr>
            </w:pPr>
            <w:r w:rsidRPr="00185B72">
              <w:rPr>
                <w:lang w:val="de-DE"/>
              </w:rPr>
              <w:t xml:space="preserve">53578 </w:t>
            </w:r>
            <w:proofErr w:type="spellStart"/>
            <w:r w:rsidRPr="00185B72">
              <w:rPr>
                <w:lang w:val="de-DE"/>
              </w:rPr>
              <w:t>Windhagen</w:t>
            </w:r>
            <w:proofErr w:type="spellEnd"/>
          </w:p>
          <w:p w:rsidR="008D4AE7" w:rsidRPr="00DA675D" w:rsidRDefault="008D4AE7" w:rsidP="008D4AE7">
            <w:pPr>
              <w:pStyle w:val="Text"/>
              <w:rPr>
                <w:lang w:val="pl-PL"/>
              </w:rPr>
            </w:pPr>
            <w:proofErr w:type="spellStart"/>
            <w:r w:rsidRPr="00DA675D">
              <w:rPr>
                <w:lang w:val="pl-PL"/>
              </w:rPr>
              <w:t>Alemania</w:t>
            </w:r>
            <w:proofErr w:type="spellEnd"/>
          </w:p>
          <w:p w:rsidR="008D4AE7" w:rsidRPr="00DA675D" w:rsidRDefault="008D4AE7" w:rsidP="008D4AE7">
            <w:pPr>
              <w:pStyle w:val="Text"/>
              <w:rPr>
                <w:lang w:val="pl-PL"/>
              </w:rPr>
            </w:pPr>
          </w:p>
          <w:p w:rsidR="008D4AE7" w:rsidRPr="00DA675D" w:rsidRDefault="008D4AE7" w:rsidP="008D4AE7">
            <w:pPr>
              <w:pStyle w:val="Text"/>
              <w:rPr>
                <w:lang w:val="pl-PL"/>
              </w:rPr>
            </w:pPr>
            <w:proofErr w:type="spellStart"/>
            <w:r w:rsidRPr="00DA675D">
              <w:rPr>
                <w:lang w:val="pl-PL"/>
              </w:rPr>
              <w:t>Teléfono</w:t>
            </w:r>
            <w:proofErr w:type="spellEnd"/>
            <w:r w:rsidRPr="00DA675D">
              <w:rPr>
                <w:lang w:val="pl-PL"/>
              </w:rPr>
              <w:t>: +49 (0) 2645 131 – 3178</w:t>
            </w:r>
          </w:p>
          <w:p w:rsidR="008D4AE7" w:rsidRPr="00185B72" w:rsidRDefault="008D4AE7" w:rsidP="008D4AE7">
            <w:pPr>
              <w:pStyle w:val="Text"/>
              <w:rPr>
                <w:lang w:val="pt-BR"/>
              </w:rPr>
            </w:pPr>
            <w:r w:rsidRPr="00185B72">
              <w:rPr>
                <w:lang w:val="pt-BR"/>
              </w:rPr>
              <w:t>Telefax: +49 (0) 2645 131 – 499</w:t>
            </w:r>
          </w:p>
          <w:p w:rsidR="008D4AE7" w:rsidRPr="00185B72" w:rsidRDefault="00D24067" w:rsidP="008D4AE7">
            <w:pPr>
              <w:pStyle w:val="Text"/>
              <w:rPr>
                <w:lang w:val="pt-BR"/>
              </w:rPr>
            </w:pPr>
            <w:r w:rsidRPr="00185B72">
              <w:rPr>
                <w:lang w:val="pt-BR"/>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628" w:rsidRDefault="00933628" w:rsidP="00E55534">
      <w:r>
        <w:separator/>
      </w:r>
    </w:p>
  </w:endnote>
  <w:endnote w:type="continuationSeparator" w:id="0">
    <w:p w:rsidR="00933628" w:rsidRDefault="0093362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367C2">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6D992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99ED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628" w:rsidRDefault="00933628" w:rsidP="00E55534">
      <w:r>
        <w:separator/>
      </w:r>
    </w:p>
  </w:footnote>
  <w:footnote w:type="continuationSeparator" w:id="0">
    <w:p w:rsidR="00933628" w:rsidRDefault="0093362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F77E7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AD6F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500pt;height:1500pt" o:bullet="t">
        <v:imagedata r:id="rId1" o:title="AZ_04a"/>
      </v:shape>
    </w:pict>
  </w:numPicBullet>
  <w:numPicBullet w:numPicBulletId="1">
    <w:pict>
      <v:shape id="_x0000_i106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6950B9D"/>
    <w:multiLevelType w:val="hybridMultilevel"/>
    <w:tmpl w:val="6C50A34A"/>
    <w:lvl w:ilvl="0" w:tplc="D1A89646">
      <w:start w:val="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7B"/>
    <w:rsid w:val="0001549F"/>
    <w:rsid w:val="000275DE"/>
    <w:rsid w:val="00030689"/>
    <w:rsid w:val="000359E4"/>
    <w:rsid w:val="00042106"/>
    <w:rsid w:val="000444B4"/>
    <w:rsid w:val="00045A8E"/>
    <w:rsid w:val="00046C4D"/>
    <w:rsid w:val="0005285B"/>
    <w:rsid w:val="00064BF8"/>
    <w:rsid w:val="00066D09"/>
    <w:rsid w:val="00070F1D"/>
    <w:rsid w:val="00072C04"/>
    <w:rsid w:val="00096156"/>
    <w:rsid w:val="0009665C"/>
    <w:rsid w:val="000A0361"/>
    <w:rsid w:val="000A623C"/>
    <w:rsid w:val="000D5D43"/>
    <w:rsid w:val="000E2697"/>
    <w:rsid w:val="00103205"/>
    <w:rsid w:val="0012026F"/>
    <w:rsid w:val="00132055"/>
    <w:rsid w:val="001445DE"/>
    <w:rsid w:val="0014683F"/>
    <w:rsid w:val="00147D50"/>
    <w:rsid w:val="00180424"/>
    <w:rsid w:val="00185B72"/>
    <w:rsid w:val="001934CB"/>
    <w:rsid w:val="001976CA"/>
    <w:rsid w:val="001A54A7"/>
    <w:rsid w:val="001A6385"/>
    <w:rsid w:val="001B16BB"/>
    <w:rsid w:val="001B63D0"/>
    <w:rsid w:val="001C12A0"/>
    <w:rsid w:val="001F2E6B"/>
    <w:rsid w:val="00244981"/>
    <w:rsid w:val="00245A00"/>
    <w:rsid w:val="00253A2E"/>
    <w:rsid w:val="00257B0B"/>
    <w:rsid w:val="002844EF"/>
    <w:rsid w:val="002905FE"/>
    <w:rsid w:val="002906EA"/>
    <w:rsid w:val="0029634D"/>
    <w:rsid w:val="002B004E"/>
    <w:rsid w:val="002B6991"/>
    <w:rsid w:val="002C5F18"/>
    <w:rsid w:val="002D1190"/>
    <w:rsid w:val="002D4BA6"/>
    <w:rsid w:val="002E765F"/>
    <w:rsid w:val="002F108B"/>
    <w:rsid w:val="00312B69"/>
    <w:rsid w:val="0034147B"/>
    <w:rsid w:val="0034191A"/>
    <w:rsid w:val="00343CC7"/>
    <w:rsid w:val="003603D6"/>
    <w:rsid w:val="00384A08"/>
    <w:rsid w:val="003A753A"/>
    <w:rsid w:val="003D2820"/>
    <w:rsid w:val="003D54E2"/>
    <w:rsid w:val="003D7D07"/>
    <w:rsid w:val="003E0CFF"/>
    <w:rsid w:val="003E1CB6"/>
    <w:rsid w:val="003E3CF6"/>
    <w:rsid w:val="003E759F"/>
    <w:rsid w:val="003F14C0"/>
    <w:rsid w:val="00401C25"/>
    <w:rsid w:val="00403373"/>
    <w:rsid w:val="00406C81"/>
    <w:rsid w:val="00412545"/>
    <w:rsid w:val="00422A18"/>
    <w:rsid w:val="004264BA"/>
    <w:rsid w:val="00426BD7"/>
    <w:rsid w:val="004271A6"/>
    <w:rsid w:val="00430BB0"/>
    <w:rsid w:val="00437827"/>
    <w:rsid w:val="00463D7D"/>
    <w:rsid w:val="004721E0"/>
    <w:rsid w:val="00473CA0"/>
    <w:rsid w:val="00476B85"/>
    <w:rsid w:val="00476F4D"/>
    <w:rsid w:val="00477B56"/>
    <w:rsid w:val="0048749D"/>
    <w:rsid w:val="004965AF"/>
    <w:rsid w:val="00497B61"/>
    <w:rsid w:val="004A403A"/>
    <w:rsid w:val="004E06D8"/>
    <w:rsid w:val="004E1A76"/>
    <w:rsid w:val="004F343B"/>
    <w:rsid w:val="004F6091"/>
    <w:rsid w:val="00506409"/>
    <w:rsid w:val="005075D8"/>
    <w:rsid w:val="00514E97"/>
    <w:rsid w:val="00530E32"/>
    <w:rsid w:val="005711A3"/>
    <w:rsid w:val="00573B2B"/>
    <w:rsid w:val="00575309"/>
    <w:rsid w:val="005818C5"/>
    <w:rsid w:val="005A01E6"/>
    <w:rsid w:val="005A4F04"/>
    <w:rsid w:val="005B3697"/>
    <w:rsid w:val="005B5793"/>
    <w:rsid w:val="005B6905"/>
    <w:rsid w:val="005C2243"/>
    <w:rsid w:val="005C4D75"/>
    <w:rsid w:val="005D00E6"/>
    <w:rsid w:val="005D67D7"/>
    <w:rsid w:val="005E48AF"/>
    <w:rsid w:val="00606553"/>
    <w:rsid w:val="0061100B"/>
    <w:rsid w:val="006149ED"/>
    <w:rsid w:val="00615A35"/>
    <w:rsid w:val="00620811"/>
    <w:rsid w:val="00624A97"/>
    <w:rsid w:val="006330A2"/>
    <w:rsid w:val="00642EB6"/>
    <w:rsid w:val="00652857"/>
    <w:rsid w:val="006556B5"/>
    <w:rsid w:val="0066137A"/>
    <w:rsid w:val="00666427"/>
    <w:rsid w:val="0067179A"/>
    <w:rsid w:val="006719B4"/>
    <w:rsid w:val="00683580"/>
    <w:rsid w:val="00683CEA"/>
    <w:rsid w:val="006A0896"/>
    <w:rsid w:val="006B73C9"/>
    <w:rsid w:val="006C1126"/>
    <w:rsid w:val="006C592B"/>
    <w:rsid w:val="006D16AE"/>
    <w:rsid w:val="006F7602"/>
    <w:rsid w:val="00717EF9"/>
    <w:rsid w:val="00722A17"/>
    <w:rsid w:val="007259A3"/>
    <w:rsid w:val="00735F5B"/>
    <w:rsid w:val="00757A33"/>
    <w:rsid w:val="00757B83"/>
    <w:rsid w:val="007658CA"/>
    <w:rsid w:val="00766E6F"/>
    <w:rsid w:val="00781230"/>
    <w:rsid w:val="00784C62"/>
    <w:rsid w:val="00786385"/>
    <w:rsid w:val="00791A69"/>
    <w:rsid w:val="007946D3"/>
    <w:rsid w:val="00794830"/>
    <w:rsid w:val="00795820"/>
    <w:rsid w:val="00797CAA"/>
    <w:rsid w:val="007B3E79"/>
    <w:rsid w:val="007C2658"/>
    <w:rsid w:val="007C3E6F"/>
    <w:rsid w:val="007E20D0"/>
    <w:rsid w:val="007E224A"/>
    <w:rsid w:val="00820315"/>
    <w:rsid w:val="00835FB9"/>
    <w:rsid w:val="00843B45"/>
    <w:rsid w:val="00845888"/>
    <w:rsid w:val="008466A3"/>
    <w:rsid w:val="00847049"/>
    <w:rsid w:val="008569CD"/>
    <w:rsid w:val="00863129"/>
    <w:rsid w:val="008663C6"/>
    <w:rsid w:val="00874643"/>
    <w:rsid w:val="00874C93"/>
    <w:rsid w:val="00882D71"/>
    <w:rsid w:val="00883C5B"/>
    <w:rsid w:val="00890299"/>
    <w:rsid w:val="0089308E"/>
    <w:rsid w:val="00894193"/>
    <w:rsid w:val="008B0337"/>
    <w:rsid w:val="008C2DB2"/>
    <w:rsid w:val="008D4AE7"/>
    <w:rsid w:val="008D72C4"/>
    <w:rsid w:val="008D770E"/>
    <w:rsid w:val="008E3AC7"/>
    <w:rsid w:val="008E4788"/>
    <w:rsid w:val="008F7312"/>
    <w:rsid w:val="009000AD"/>
    <w:rsid w:val="009022DE"/>
    <w:rsid w:val="0090337E"/>
    <w:rsid w:val="0090669D"/>
    <w:rsid w:val="00911A23"/>
    <w:rsid w:val="00914FC0"/>
    <w:rsid w:val="009256B5"/>
    <w:rsid w:val="00933628"/>
    <w:rsid w:val="00934EF9"/>
    <w:rsid w:val="009430AB"/>
    <w:rsid w:val="009606DD"/>
    <w:rsid w:val="00964435"/>
    <w:rsid w:val="00966739"/>
    <w:rsid w:val="00974B88"/>
    <w:rsid w:val="009A07C2"/>
    <w:rsid w:val="009A2645"/>
    <w:rsid w:val="009A7E90"/>
    <w:rsid w:val="009C2378"/>
    <w:rsid w:val="009C737E"/>
    <w:rsid w:val="009D016F"/>
    <w:rsid w:val="009E251D"/>
    <w:rsid w:val="009F38F6"/>
    <w:rsid w:val="009F7703"/>
    <w:rsid w:val="00A171F4"/>
    <w:rsid w:val="00A24EFC"/>
    <w:rsid w:val="00A25EC9"/>
    <w:rsid w:val="00A53AA8"/>
    <w:rsid w:val="00A552F6"/>
    <w:rsid w:val="00A647BB"/>
    <w:rsid w:val="00A75139"/>
    <w:rsid w:val="00A80677"/>
    <w:rsid w:val="00A86C31"/>
    <w:rsid w:val="00A977CE"/>
    <w:rsid w:val="00AA072B"/>
    <w:rsid w:val="00AD131F"/>
    <w:rsid w:val="00AD4856"/>
    <w:rsid w:val="00AF3B3A"/>
    <w:rsid w:val="00AF6569"/>
    <w:rsid w:val="00B00F52"/>
    <w:rsid w:val="00B02FDB"/>
    <w:rsid w:val="00B06265"/>
    <w:rsid w:val="00B106C6"/>
    <w:rsid w:val="00B2612A"/>
    <w:rsid w:val="00B367C2"/>
    <w:rsid w:val="00B41DB8"/>
    <w:rsid w:val="00B450EC"/>
    <w:rsid w:val="00B5695F"/>
    <w:rsid w:val="00B57C14"/>
    <w:rsid w:val="00B678B4"/>
    <w:rsid w:val="00B90F78"/>
    <w:rsid w:val="00BD1058"/>
    <w:rsid w:val="00BE1E1E"/>
    <w:rsid w:val="00BF0ED9"/>
    <w:rsid w:val="00BF56B2"/>
    <w:rsid w:val="00C00C6E"/>
    <w:rsid w:val="00C0103E"/>
    <w:rsid w:val="00C03396"/>
    <w:rsid w:val="00C1451A"/>
    <w:rsid w:val="00C25285"/>
    <w:rsid w:val="00C457C3"/>
    <w:rsid w:val="00C470BA"/>
    <w:rsid w:val="00C47A18"/>
    <w:rsid w:val="00C628FB"/>
    <w:rsid w:val="00C644CA"/>
    <w:rsid w:val="00C73005"/>
    <w:rsid w:val="00C73017"/>
    <w:rsid w:val="00CA24A9"/>
    <w:rsid w:val="00CA47D0"/>
    <w:rsid w:val="00CB77F6"/>
    <w:rsid w:val="00CF0CF0"/>
    <w:rsid w:val="00CF36C9"/>
    <w:rsid w:val="00D166AC"/>
    <w:rsid w:val="00D24067"/>
    <w:rsid w:val="00D36805"/>
    <w:rsid w:val="00D4247C"/>
    <w:rsid w:val="00D46449"/>
    <w:rsid w:val="00D66053"/>
    <w:rsid w:val="00D66CAF"/>
    <w:rsid w:val="00D70A62"/>
    <w:rsid w:val="00D83F1C"/>
    <w:rsid w:val="00DA675D"/>
    <w:rsid w:val="00DC3AB2"/>
    <w:rsid w:val="00DD070F"/>
    <w:rsid w:val="00DF33D2"/>
    <w:rsid w:val="00E02CC5"/>
    <w:rsid w:val="00E14608"/>
    <w:rsid w:val="00E21E67"/>
    <w:rsid w:val="00E30EBF"/>
    <w:rsid w:val="00E35555"/>
    <w:rsid w:val="00E52D70"/>
    <w:rsid w:val="00E55534"/>
    <w:rsid w:val="00E63598"/>
    <w:rsid w:val="00E71388"/>
    <w:rsid w:val="00E914D1"/>
    <w:rsid w:val="00E926DC"/>
    <w:rsid w:val="00ED79A3"/>
    <w:rsid w:val="00EE79B5"/>
    <w:rsid w:val="00F20920"/>
    <w:rsid w:val="00F21401"/>
    <w:rsid w:val="00F27AB3"/>
    <w:rsid w:val="00F27B42"/>
    <w:rsid w:val="00F5097E"/>
    <w:rsid w:val="00F56318"/>
    <w:rsid w:val="00F57B3C"/>
    <w:rsid w:val="00F778F7"/>
    <w:rsid w:val="00F77E1C"/>
    <w:rsid w:val="00F82525"/>
    <w:rsid w:val="00F85BF6"/>
    <w:rsid w:val="00F9199C"/>
    <w:rsid w:val="00F97FEA"/>
    <w:rsid w:val="00FB4A9F"/>
    <w:rsid w:val="00FC48A5"/>
    <w:rsid w:val="00FC53A9"/>
    <w:rsid w:val="00FE0DB8"/>
    <w:rsid w:val="00FE3005"/>
    <w:rsid w:val="00FF0CD0"/>
    <w:rsid w:val="00FF3119"/>
    <w:rsid w:val="00FF47F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6719B4"/>
    <w:rPr>
      <w:rFonts w:ascii="Verdana" w:eastAsia="Verdana" w:hAnsi="Verdana" w:cs="Times New Roman"/>
      <w:sz w:val="20"/>
      <w:szCs w:val="20"/>
      <w:lang w:eastAsia="de-DE"/>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22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B2DBA-8C82-4E7F-822E-2B181B5F5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611</Words>
  <Characters>3855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32</cp:revision>
  <dcterms:created xsi:type="dcterms:W3CDTF">2019-12-09T13:47:00Z</dcterms:created>
  <dcterms:modified xsi:type="dcterms:W3CDTF">2020-03-27T09:52:00Z</dcterms:modified>
</cp:coreProperties>
</file>